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26462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6462">
        <w:rPr>
          <w:rFonts w:ascii="Times New Roman" w:hAnsi="Times New Roman"/>
          <w:b/>
          <w:sz w:val="24"/>
          <w:szCs w:val="24"/>
        </w:rPr>
        <w:t>«</w:t>
      </w:r>
      <w:r w:rsidR="00B26462" w:rsidRPr="00B26462">
        <w:rPr>
          <w:rFonts w:ascii="Times New Roman" w:hAnsi="Times New Roman"/>
          <w:b/>
          <w:sz w:val="24"/>
          <w:szCs w:val="24"/>
        </w:rPr>
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</w:r>
      <w:r w:rsidRPr="00B26462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B26462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A7465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849"/>
        <w:gridCol w:w="992"/>
        <w:gridCol w:w="1134"/>
        <w:gridCol w:w="1701"/>
      </w:tblGrid>
      <w:tr w:rsidR="005B6DE2" w:rsidRPr="005B6DE2" w:rsidTr="005B6DE2">
        <w:trPr>
          <w:trHeight w:val="34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№№</w:t>
            </w:r>
          </w:p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DE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Форма контроля</w:t>
            </w:r>
          </w:p>
        </w:tc>
      </w:tr>
      <w:tr w:rsidR="005B6DE2" w:rsidRPr="005B6DE2" w:rsidTr="005B6DE2">
        <w:trPr>
          <w:trHeight w:val="338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DE2">
              <w:rPr>
                <w:rFonts w:ascii="Times New Roman" w:hAnsi="Times New Roman"/>
              </w:rPr>
              <w:t>Практич</w:t>
            </w:r>
            <w:proofErr w:type="spellEnd"/>
            <w:r w:rsidRPr="005B6DE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6</w:t>
            </w: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2.3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3.3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5B6DE2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4.2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5.5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№6. Инновации в технологии гидротехнических, водолазных работ. Сравнительный анализ технологий. Показатели и критерии качества выполнения гидротехнических и водолазных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7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 Модуль №7. Машины и оборудование для производства гидротехнических и водолазных работ. Новое в механизации и автоматизации гидротехнических и водолазных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 8. Новации в строительных материалах и конструкциях, используемых при производстве гидротехнических и водолазных работ. Сравнительный анализ используемых материалов и конструкций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 9. Техника безопасности строительного производства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Модуль №10. Региональные особенности организации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Порядок и правила проведения аукционов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10.4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CB38A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38A2">
              <w:rPr>
                <w:rFonts w:ascii="Times New Roman" w:hAnsi="Times New Roman"/>
                <w:b/>
              </w:rPr>
              <w:t xml:space="preserve">Модуль №11. Особенности выполнения строительных работ </w:t>
            </w:r>
            <w:r w:rsidR="00CB38A2" w:rsidRPr="00CB38A2">
              <w:rPr>
                <w:rFonts w:ascii="Times New Roman" w:hAnsi="Times New Roman"/>
                <w:b/>
              </w:rPr>
              <w:t>на особо опасных, технически сложных и уникальных объектах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11.1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Сейсмостойкое строительство зданий и сооружений – новейшие тенденции развития теории сейсмостойкости строительства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11.2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6DE2">
              <w:rPr>
                <w:rFonts w:ascii="Times New Roman" w:hAnsi="Times New Roman"/>
              </w:rPr>
              <w:t>Современные технологии устройства  бетонных и железобетонных  конструкций в гидротехническом строительстве в условиях повышенной сейсмичности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6D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5B6D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DE2" w:rsidRPr="005B6DE2" w:rsidTr="005B6DE2">
        <w:trPr>
          <w:trHeight w:val="2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 xml:space="preserve">ИТОГОВАЯ  АТТЕСТАЦИЯ </w:t>
            </w:r>
          </w:p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5B6DE2" w:rsidRPr="005B6DE2" w:rsidTr="005B6DE2">
        <w:trPr>
          <w:trHeight w:val="2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DE2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5B6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E2" w:rsidRPr="005B6DE2" w:rsidRDefault="005B6DE2" w:rsidP="00E9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6DE2" w:rsidRPr="005B6DE2" w:rsidRDefault="005B6DE2" w:rsidP="005B6DE2">
      <w:pPr>
        <w:rPr>
          <w:rFonts w:ascii="Times New Roman" w:hAnsi="Times New Roman"/>
        </w:rPr>
      </w:pPr>
    </w:p>
    <w:p w:rsidR="005B6DE2" w:rsidRDefault="005B6DE2" w:rsidP="005B6DE2"/>
    <w:sectPr w:rsidR="005B6DE2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E731E"/>
    <w:rsid w:val="00525D47"/>
    <w:rsid w:val="00530300"/>
    <w:rsid w:val="00587D01"/>
    <w:rsid w:val="005B6DE2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26462"/>
    <w:rsid w:val="00B363ED"/>
    <w:rsid w:val="00B82C2E"/>
    <w:rsid w:val="00C209FF"/>
    <w:rsid w:val="00C31B1A"/>
    <w:rsid w:val="00C663BA"/>
    <w:rsid w:val="00CB38A2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2018-02-20T05:15:00Z</dcterms:created>
  <dcterms:modified xsi:type="dcterms:W3CDTF">2018-02-20T09:23:00Z</dcterms:modified>
</cp:coreProperties>
</file>